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7072" w:rsidRPr="00C17072" w:rsidRDefault="00C17072" w:rsidP="00C17072">
      <w:pPr>
        <w:jc w:val="center"/>
        <w:rPr>
          <w:rFonts w:asciiTheme="minorHAnsi" w:hAnsiTheme="minorHAnsi"/>
          <w:b/>
          <w:sz w:val="28"/>
          <w:szCs w:val="28"/>
        </w:rPr>
      </w:pPr>
      <w:bookmarkStart w:id="0" w:name="_GoBack"/>
      <w:bookmarkEnd w:id="0"/>
      <w:r w:rsidRPr="00C17072">
        <w:rPr>
          <w:rFonts w:asciiTheme="minorHAnsi" w:hAnsiTheme="minorHAnsi"/>
          <w:b/>
          <w:sz w:val="28"/>
          <w:szCs w:val="28"/>
        </w:rPr>
        <w:t xml:space="preserve">The 2012-13 TCAP Writing Assessment: </w:t>
      </w:r>
      <w:r w:rsidR="00CB7D3F">
        <w:rPr>
          <w:rFonts w:asciiTheme="minorHAnsi" w:hAnsiTheme="minorHAnsi"/>
          <w:b/>
          <w:sz w:val="28"/>
          <w:szCs w:val="28"/>
        </w:rPr>
        <w:t>Using the New Rubric</w:t>
      </w:r>
    </w:p>
    <w:p w:rsidR="00FB5CF1" w:rsidRPr="00C17072" w:rsidRDefault="00FB5CF1" w:rsidP="00C17072">
      <w:pPr>
        <w:rPr>
          <w:rFonts w:asciiTheme="minorHAnsi" w:hAnsiTheme="minorHAnsi"/>
          <w:b/>
          <w:sz w:val="28"/>
          <w:szCs w:val="28"/>
        </w:rPr>
      </w:pPr>
    </w:p>
    <w:p w:rsidR="00C17072" w:rsidRPr="00A603F6" w:rsidRDefault="00CB7D3F" w:rsidP="00C17072">
      <w:pPr>
        <w:rPr>
          <w:rFonts w:asciiTheme="minorHAnsi" w:hAnsiTheme="minorHAnsi"/>
          <w:b/>
          <w:sz w:val="22"/>
        </w:rPr>
      </w:pPr>
      <w:r>
        <w:rPr>
          <w:rFonts w:asciiTheme="minorHAnsi" w:hAnsiTheme="minorHAnsi"/>
          <w:b/>
          <w:sz w:val="22"/>
        </w:rPr>
        <w:t>Introduction</w:t>
      </w:r>
      <w:r w:rsidR="001925E1">
        <w:rPr>
          <w:rFonts w:asciiTheme="minorHAnsi" w:hAnsiTheme="minorHAnsi"/>
          <w:b/>
          <w:sz w:val="22"/>
        </w:rPr>
        <w:t xml:space="preserve"> and trait-based scoring</w:t>
      </w:r>
      <w:r w:rsidR="00C17072" w:rsidRPr="00783997">
        <w:rPr>
          <w:rFonts w:asciiTheme="minorHAnsi" w:hAnsiTheme="minorHAnsi"/>
          <w:b/>
          <w:sz w:val="22"/>
        </w:rPr>
        <w:t>:</w:t>
      </w:r>
    </w:p>
    <w:p w:rsidR="00C17072" w:rsidRPr="00783997" w:rsidRDefault="00C17072" w:rsidP="00C17072">
      <w:pPr>
        <w:rPr>
          <w:rFonts w:asciiTheme="minorHAnsi" w:hAnsiTheme="minorHAnsi"/>
          <w:sz w:val="22"/>
        </w:rPr>
      </w:pPr>
      <w:r w:rsidRPr="00783997">
        <w:rPr>
          <w:rFonts w:asciiTheme="minorHAnsi" w:hAnsiTheme="minorHAnsi"/>
          <w:sz w:val="22"/>
        </w:rPr>
        <w:t xml:space="preserve">The </w:t>
      </w:r>
      <w:r w:rsidR="00502917">
        <w:rPr>
          <w:rFonts w:asciiTheme="minorHAnsi" w:hAnsiTheme="minorHAnsi"/>
          <w:sz w:val="22"/>
        </w:rPr>
        <w:t>Tennessee Department of Education (</w:t>
      </w:r>
      <w:r w:rsidR="00A603F6">
        <w:rPr>
          <w:rFonts w:asciiTheme="minorHAnsi" w:hAnsiTheme="minorHAnsi"/>
          <w:sz w:val="22"/>
        </w:rPr>
        <w:t>TDOE</w:t>
      </w:r>
      <w:r w:rsidR="00502917">
        <w:rPr>
          <w:rFonts w:asciiTheme="minorHAnsi" w:hAnsiTheme="minorHAnsi"/>
          <w:sz w:val="22"/>
        </w:rPr>
        <w:t>)</w:t>
      </w:r>
      <w:r w:rsidRPr="00783997">
        <w:rPr>
          <w:rFonts w:asciiTheme="minorHAnsi" w:hAnsiTheme="minorHAnsi"/>
          <w:sz w:val="22"/>
        </w:rPr>
        <w:t xml:space="preserve">, in collaboration with </w:t>
      </w:r>
      <w:r w:rsidR="00A603F6">
        <w:rPr>
          <w:rFonts w:asciiTheme="minorHAnsi" w:hAnsiTheme="minorHAnsi"/>
          <w:sz w:val="22"/>
        </w:rPr>
        <w:t>M</w:t>
      </w:r>
      <w:r w:rsidR="00502917">
        <w:rPr>
          <w:rFonts w:asciiTheme="minorHAnsi" w:hAnsiTheme="minorHAnsi"/>
          <w:sz w:val="22"/>
        </w:rPr>
        <w:t xml:space="preserve">easurement, </w:t>
      </w:r>
      <w:r w:rsidR="00A603F6">
        <w:rPr>
          <w:rFonts w:asciiTheme="minorHAnsi" w:hAnsiTheme="minorHAnsi"/>
          <w:sz w:val="22"/>
        </w:rPr>
        <w:t>I</w:t>
      </w:r>
      <w:r w:rsidR="00502917">
        <w:rPr>
          <w:rFonts w:asciiTheme="minorHAnsi" w:hAnsiTheme="minorHAnsi"/>
          <w:sz w:val="22"/>
        </w:rPr>
        <w:t>nc. (MI)</w:t>
      </w:r>
      <w:r w:rsidRPr="00783997">
        <w:rPr>
          <w:rFonts w:asciiTheme="minorHAnsi" w:hAnsiTheme="minorHAnsi"/>
          <w:sz w:val="22"/>
        </w:rPr>
        <w:t xml:space="preserve">, </w:t>
      </w:r>
      <w:r w:rsidR="008C1AE1">
        <w:rPr>
          <w:rFonts w:asciiTheme="minorHAnsi" w:hAnsiTheme="minorHAnsi"/>
          <w:sz w:val="22"/>
        </w:rPr>
        <w:t xml:space="preserve">has </w:t>
      </w:r>
      <w:r w:rsidR="00A603F6">
        <w:rPr>
          <w:rFonts w:asciiTheme="minorHAnsi" w:hAnsiTheme="minorHAnsi"/>
          <w:sz w:val="22"/>
        </w:rPr>
        <w:t xml:space="preserve">also </w:t>
      </w:r>
      <w:r w:rsidRPr="00783997">
        <w:rPr>
          <w:rFonts w:asciiTheme="minorHAnsi" w:hAnsiTheme="minorHAnsi"/>
          <w:sz w:val="22"/>
        </w:rPr>
        <w:t xml:space="preserve">developed new rubrics to score the newly formatted prompts.  These rubrics are built directly from the </w:t>
      </w:r>
      <w:r w:rsidR="008C1AE1" w:rsidRPr="00783997">
        <w:rPr>
          <w:rFonts w:asciiTheme="minorHAnsi" w:hAnsiTheme="minorHAnsi"/>
          <w:sz w:val="22"/>
        </w:rPr>
        <w:t xml:space="preserve">language </w:t>
      </w:r>
      <w:r w:rsidR="008C1AE1">
        <w:rPr>
          <w:rFonts w:asciiTheme="minorHAnsi" w:hAnsiTheme="minorHAnsi"/>
          <w:sz w:val="22"/>
        </w:rPr>
        <w:t>of the Writing Strand</w:t>
      </w:r>
      <w:r w:rsidR="008C1AE1" w:rsidRPr="00783997">
        <w:rPr>
          <w:rFonts w:asciiTheme="minorHAnsi" w:hAnsiTheme="minorHAnsi"/>
          <w:sz w:val="22"/>
        </w:rPr>
        <w:t xml:space="preserve"> </w:t>
      </w:r>
      <w:r w:rsidR="008C1AE1">
        <w:rPr>
          <w:rFonts w:asciiTheme="minorHAnsi" w:hAnsiTheme="minorHAnsi"/>
          <w:sz w:val="22"/>
        </w:rPr>
        <w:t>from the C</w:t>
      </w:r>
      <w:r w:rsidR="00502917">
        <w:rPr>
          <w:rFonts w:asciiTheme="minorHAnsi" w:hAnsiTheme="minorHAnsi"/>
          <w:sz w:val="22"/>
        </w:rPr>
        <w:t xml:space="preserve">ommon </w:t>
      </w:r>
      <w:r w:rsidR="008C1AE1">
        <w:rPr>
          <w:rFonts w:asciiTheme="minorHAnsi" w:hAnsiTheme="minorHAnsi"/>
          <w:sz w:val="22"/>
        </w:rPr>
        <w:t>C</w:t>
      </w:r>
      <w:r w:rsidR="00502917">
        <w:rPr>
          <w:rFonts w:asciiTheme="minorHAnsi" w:hAnsiTheme="minorHAnsi"/>
          <w:sz w:val="22"/>
        </w:rPr>
        <w:t xml:space="preserve">ore </w:t>
      </w:r>
      <w:r w:rsidR="008C1AE1">
        <w:rPr>
          <w:rFonts w:asciiTheme="minorHAnsi" w:hAnsiTheme="minorHAnsi"/>
          <w:sz w:val="22"/>
        </w:rPr>
        <w:t>S</w:t>
      </w:r>
      <w:r w:rsidR="00502917">
        <w:rPr>
          <w:rFonts w:asciiTheme="minorHAnsi" w:hAnsiTheme="minorHAnsi"/>
          <w:sz w:val="22"/>
        </w:rPr>
        <w:t xml:space="preserve">tate </w:t>
      </w:r>
      <w:r w:rsidR="008C1AE1">
        <w:rPr>
          <w:rFonts w:asciiTheme="minorHAnsi" w:hAnsiTheme="minorHAnsi"/>
          <w:sz w:val="22"/>
        </w:rPr>
        <w:t>S</w:t>
      </w:r>
      <w:r w:rsidR="00502917">
        <w:rPr>
          <w:rFonts w:asciiTheme="minorHAnsi" w:hAnsiTheme="minorHAnsi"/>
          <w:sz w:val="22"/>
        </w:rPr>
        <w:t>tandards</w:t>
      </w:r>
      <w:r w:rsidR="008C1AE1">
        <w:rPr>
          <w:rFonts w:asciiTheme="minorHAnsi" w:hAnsiTheme="minorHAnsi"/>
          <w:sz w:val="22"/>
        </w:rPr>
        <w:t xml:space="preserve"> for E</w:t>
      </w:r>
      <w:r w:rsidR="00502917">
        <w:rPr>
          <w:rFonts w:asciiTheme="minorHAnsi" w:hAnsiTheme="minorHAnsi"/>
          <w:sz w:val="22"/>
        </w:rPr>
        <w:t xml:space="preserve">nglish </w:t>
      </w:r>
      <w:r w:rsidR="008C1AE1">
        <w:rPr>
          <w:rFonts w:asciiTheme="minorHAnsi" w:hAnsiTheme="minorHAnsi"/>
          <w:sz w:val="22"/>
        </w:rPr>
        <w:t>L</w:t>
      </w:r>
      <w:r w:rsidR="00502917">
        <w:rPr>
          <w:rFonts w:asciiTheme="minorHAnsi" w:hAnsiTheme="minorHAnsi"/>
          <w:sz w:val="22"/>
        </w:rPr>
        <w:t xml:space="preserve">anguage </w:t>
      </w:r>
      <w:r w:rsidR="008C1AE1">
        <w:rPr>
          <w:rFonts w:asciiTheme="minorHAnsi" w:hAnsiTheme="minorHAnsi"/>
          <w:sz w:val="22"/>
        </w:rPr>
        <w:t>A</w:t>
      </w:r>
      <w:r w:rsidR="00502917">
        <w:rPr>
          <w:rFonts w:asciiTheme="minorHAnsi" w:hAnsiTheme="minorHAnsi"/>
          <w:sz w:val="22"/>
        </w:rPr>
        <w:t>rts</w:t>
      </w:r>
      <w:r w:rsidR="00874662">
        <w:rPr>
          <w:rFonts w:asciiTheme="minorHAnsi" w:hAnsiTheme="minorHAnsi"/>
          <w:sz w:val="22"/>
        </w:rPr>
        <w:t>.</w:t>
      </w:r>
    </w:p>
    <w:p w:rsidR="00F423EE" w:rsidRDefault="00C17072" w:rsidP="0051628C">
      <w:pPr>
        <w:rPr>
          <w:rFonts w:asciiTheme="minorHAnsi" w:hAnsiTheme="minorHAnsi"/>
          <w:sz w:val="22"/>
        </w:rPr>
      </w:pPr>
      <w:r w:rsidRPr="00783997">
        <w:rPr>
          <w:rFonts w:asciiTheme="minorHAnsi" w:hAnsiTheme="minorHAnsi"/>
          <w:sz w:val="22"/>
        </w:rPr>
        <w:tab/>
        <w:t xml:space="preserve">There are three rubrics, one for each </w:t>
      </w:r>
      <w:r w:rsidR="0026142B">
        <w:rPr>
          <w:rFonts w:asciiTheme="minorHAnsi" w:hAnsiTheme="minorHAnsi"/>
          <w:sz w:val="22"/>
        </w:rPr>
        <w:t xml:space="preserve">of </w:t>
      </w:r>
      <w:r w:rsidR="008F0330">
        <w:rPr>
          <w:rFonts w:asciiTheme="minorHAnsi" w:hAnsiTheme="minorHAnsi"/>
          <w:sz w:val="22"/>
        </w:rPr>
        <w:t xml:space="preserve">the </w:t>
      </w:r>
      <w:r w:rsidR="0026142B">
        <w:rPr>
          <w:rFonts w:asciiTheme="minorHAnsi" w:hAnsiTheme="minorHAnsi"/>
          <w:sz w:val="22"/>
        </w:rPr>
        <w:t xml:space="preserve">three types of prompts.  </w:t>
      </w:r>
      <w:r w:rsidRPr="00783997">
        <w:rPr>
          <w:rFonts w:asciiTheme="minorHAnsi" w:hAnsiTheme="minorHAnsi"/>
          <w:sz w:val="22"/>
        </w:rPr>
        <w:t>The r</w:t>
      </w:r>
      <w:r w:rsidR="0026142B">
        <w:rPr>
          <w:rFonts w:asciiTheme="minorHAnsi" w:hAnsiTheme="minorHAnsi"/>
          <w:sz w:val="22"/>
        </w:rPr>
        <w:t xml:space="preserve">ubrics are trait-based, </w:t>
      </w:r>
      <w:r w:rsidRPr="00783997">
        <w:rPr>
          <w:rFonts w:asciiTheme="minorHAnsi" w:hAnsiTheme="minorHAnsi"/>
          <w:sz w:val="22"/>
        </w:rPr>
        <w:t xml:space="preserve">which </w:t>
      </w:r>
      <w:r w:rsidR="008F0330">
        <w:rPr>
          <w:rFonts w:asciiTheme="minorHAnsi" w:hAnsiTheme="minorHAnsi"/>
          <w:sz w:val="22"/>
        </w:rPr>
        <w:t xml:space="preserve">means that </w:t>
      </w:r>
      <w:r w:rsidR="008F0330" w:rsidRPr="00783997">
        <w:rPr>
          <w:rFonts w:asciiTheme="minorHAnsi" w:hAnsiTheme="minorHAnsi"/>
          <w:sz w:val="22"/>
        </w:rPr>
        <w:t xml:space="preserve">student writing </w:t>
      </w:r>
      <w:r w:rsidR="008F0330">
        <w:rPr>
          <w:rFonts w:asciiTheme="minorHAnsi" w:hAnsiTheme="minorHAnsi"/>
          <w:sz w:val="22"/>
        </w:rPr>
        <w:t xml:space="preserve">will be scored </w:t>
      </w:r>
      <w:r w:rsidR="008F0330" w:rsidRPr="00783997">
        <w:rPr>
          <w:rFonts w:asciiTheme="minorHAnsi" w:hAnsiTheme="minorHAnsi"/>
          <w:sz w:val="22"/>
        </w:rPr>
        <w:t xml:space="preserve">according to </w:t>
      </w:r>
      <w:r w:rsidR="008F0330">
        <w:rPr>
          <w:rFonts w:asciiTheme="minorHAnsi" w:hAnsiTheme="minorHAnsi"/>
          <w:sz w:val="22"/>
        </w:rPr>
        <w:t xml:space="preserve">a number of </w:t>
      </w:r>
      <w:r w:rsidR="008F0330" w:rsidRPr="00783997">
        <w:rPr>
          <w:rFonts w:asciiTheme="minorHAnsi" w:hAnsiTheme="minorHAnsi"/>
          <w:sz w:val="22"/>
        </w:rPr>
        <w:t>specific</w:t>
      </w:r>
      <w:r w:rsidR="008F0330">
        <w:rPr>
          <w:rFonts w:asciiTheme="minorHAnsi" w:hAnsiTheme="minorHAnsi"/>
          <w:sz w:val="22"/>
        </w:rPr>
        <w:t xml:space="preserve"> and separate</w:t>
      </w:r>
      <w:r w:rsidR="008F0330" w:rsidRPr="00783997">
        <w:rPr>
          <w:rFonts w:asciiTheme="minorHAnsi" w:hAnsiTheme="minorHAnsi"/>
          <w:sz w:val="22"/>
        </w:rPr>
        <w:t xml:space="preserve"> criteria</w:t>
      </w:r>
      <w:r w:rsidR="008F0330">
        <w:rPr>
          <w:rFonts w:asciiTheme="minorHAnsi" w:hAnsiTheme="minorHAnsi"/>
          <w:sz w:val="22"/>
        </w:rPr>
        <w:t xml:space="preserve"> instead of a single group of indicators</w:t>
      </w:r>
      <w:r w:rsidRPr="00783997">
        <w:rPr>
          <w:rFonts w:asciiTheme="minorHAnsi" w:hAnsiTheme="minorHAnsi"/>
          <w:sz w:val="22"/>
        </w:rPr>
        <w:t>.</w:t>
      </w:r>
      <w:r w:rsidR="00F423EE">
        <w:rPr>
          <w:rFonts w:asciiTheme="minorHAnsi" w:hAnsiTheme="minorHAnsi"/>
          <w:sz w:val="22"/>
        </w:rPr>
        <w:t xml:space="preserve">  Trait-based scoring, which will also be used in </w:t>
      </w:r>
      <w:r w:rsidR="00EB2603">
        <w:rPr>
          <w:rFonts w:asciiTheme="minorHAnsi" w:hAnsiTheme="minorHAnsi"/>
          <w:sz w:val="22"/>
        </w:rPr>
        <w:t>t</w:t>
      </w:r>
      <w:r w:rsidR="00EB2603" w:rsidRPr="007323C7">
        <w:rPr>
          <w:rFonts w:asciiTheme="minorHAnsi" w:hAnsiTheme="minorHAnsi"/>
          <w:sz w:val="22"/>
        </w:rPr>
        <w:t>he Partnership for Assessment of Readiness for College and Careers (PARCC)</w:t>
      </w:r>
      <w:r w:rsidR="00EB2603">
        <w:rPr>
          <w:rFonts w:asciiTheme="minorHAnsi" w:hAnsiTheme="minorHAnsi"/>
          <w:sz w:val="22"/>
        </w:rPr>
        <w:t xml:space="preserve"> </w:t>
      </w:r>
      <w:r w:rsidR="00F423EE">
        <w:rPr>
          <w:rFonts w:asciiTheme="minorHAnsi" w:hAnsiTheme="minorHAnsi"/>
          <w:sz w:val="22"/>
        </w:rPr>
        <w:t xml:space="preserve">assessments, allows for much </w:t>
      </w:r>
      <w:r w:rsidR="00E935E3">
        <w:rPr>
          <w:rFonts w:asciiTheme="minorHAnsi" w:hAnsiTheme="minorHAnsi"/>
          <w:sz w:val="22"/>
        </w:rPr>
        <w:t>more meaningful,</w:t>
      </w:r>
      <w:r w:rsidR="00F423EE">
        <w:rPr>
          <w:rFonts w:asciiTheme="minorHAnsi" w:hAnsiTheme="minorHAnsi"/>
          <w:sz w:val="22"/>
        </w:rPr>
        <w:t xml:space="preserve"> individualized student feedback</w:t>
      </w:r>
      <w:r w:rsidR="00EB2603">
        <w:rPr>
          <w:rFonts w:asciiTheme="minorHAnsi" w:hAnsiTheme="minorHAnsi"/>
          <w:sz w:val="22"/>
        </w:rPr>
        <w:t>.  Score reports from the TCAP Writing A</w:t>
      </w:r>
      <w:r w:rsidR="00F423EE">
        <w:rPr>
          <w:rFonts w:asciiTheme="minorHAnsi" w:hAnsiTheme="minorHAnsi"/>
          <w:sz w:val="22"/>
        </w:rPr>
        <w:t>ssessment will show a stu</w:t>
      </w:r>
      <w:r w:rsidR="00EB3881">
        <w:rPr>
          <w:rFonts w:asciiTheme="minorHAnsi" w:hAnsiTheme="minorHAnsi"/>
          <w:sz w:val="22"/>
        </w:rPr>
        <w:t>dent how well he/she performed o</w:t>
      </w:r>
      <w:r w:rsidR="00F423EE">
        <w:rPr>
          <w:rFonts w:asciiTheme="minorHAnsi" w:hAnsiTheme="minorHAnsi"/>
          <w:sz w:val="22"/>
        </w:rPr>
        <w:t>n each trait.</w:t>
      </w:r>
    </w:p>
    <w:p w:rsidR="00874662" w:rsidRDefault="00F423EE" w:rsidP="00C17072">
      <w:pPr>
        <w:rPr>
          <w:rFonts w:asciiTheme="minorHAnsi" w:hAnsiTheme="minorHAnsi"/>
          <w:sz w:val="22"/>
        </w:rPr>
      </w:pPr>
      <w:r>
        <w:rPr>
          <w:rFonts w:asciiTheme="minorHAnsi" w:hAnsiTheme="minorHAnsi"/>
          <w:sz w:val="22"/>
        </w:rPr>
        <w:tab/>
      </w:r>
      <w:r w:rsidR="00C17072" w:rsidRPr="00783997">
        <w:rPr>
          <w:rFonts w:asciiTheme="minorHAnsi" w:hAnsiTheme="minorHAnsi"/>
          <w:sz w:val="22"/>
        </w:rPr>
        <w:t>The four traits</w:t>
      </w:r>
      <w:r w:rsidR="0026142B">
        <w:rPr>
          <w:rFonts w:asciiTheme="minorHAnsi" w:hAnsiTheme="minorHAnsi"/>
          <w:sz w:val="22"/>
        </w:rPr>
        <w:t xml:space="preserve"> for all three rubrics are: focus/organization, support/elaboration, language/style, and conventions.  </w:t>
      </w:r>
      <w:r w:rsidR="00C17072" w:rsidRPr="00783997">
        <w:rPr>
          <w:rFonts w:asciiTheme="minorHAnsi" w:hAnsiTheme="minorHAnsi"/>
          <w:sz w:val="22"/>
        </w:rPr>
        <w:t xml:space="preserve">There are four score levels for each trait, and each score level has a series of </w:t>
      </w:r>
      <w:r w:rsidR="0026142B">
        <w:rPr>
          <w:rFonts w:asciiTheme="minorHAnsi" w:hAnsiTheme="minorHAnsi"/>
          <w:sz w:val="22"/>
        </w:rPr>
        <w:t>descriptors</w:t>
      </w:r>
      <w:r w:rsidR="00C17072" w:rsidRPr="00783997">
        <w:rPr>
          <w:rFonts w:asciiTheme="minorHAnsi" w:hAnsiTheme="minorHAnsi"/>
          <w:sz w:val="22"/>
        </w:rPr>
        <w:t xml:space="preserve"> (</w:t>
      </w:r>
      <w:r w:rsidR="0026142B">
        <w:rPr>
          <w:rFonts w:asciiTheme="minorHAnsi" w:hAnsiTheme="minorHAnsi"/>
          <w:sz w:val="22"/>
        </w:rPr>
        <w:t>written in bullet point form</w:t>
      </w:r>
      <w:r w:rsidR="00C17072" w:rsidRPr="00783997">
        <w:rPr>
          <w:rFonts w:asciiTheme="minorHAnsi" w:hAnsiTheme="minorHAnsi"/>
          <w:sz w:val="22"/>
        </w:rPr>
        <w:t>) describing performance at that level.  Note that while the language across the three prompts differs in some details to match the specific expectations of the Common Core State Standards for Writing in each mode, the</w:t>
      </w:r>
      <w:r w:rsidR="0026142B">
        <w:rPr>
          <w:rFonts w:asciiTheme="minorHAnsi" w:hAnsiTheme="minorHAnsi"/>
          <w:sz w:val="22"/>
        </w:rPr>
        <w:t>re is even more similarity, reflecting the integrated view of writing described above.</w:t>
      </w:r>
      <w:r w:rsidR="00C17072" w:rsidRPr="00783997">
        <w:rPr>
          <w:rFonts w:asciiTheme="minorHAnsi" w:hAnsiTheme="minorHAnsi"/>
          <w:sz w:val="22"/>
        </w:rPr>
        <w:t xml:space="preserve">  </w:t>
      </w:r>
    </w:p>
    <w:p w:rsidR="00D550AF" w:rsidRDefault="00874662" w:rsidP="00C17072">
      <w:pPr>
        <w:rPr>
          <w:rFonts w:asciiTheme="minorHAnsi" w:hAnsiTheme="minorHAnsi"/>
          <w:sz w:val="22"/>
        </w:rPr>
      </w:pPr>
      <w:r>
        <w:rPr>
          <w:rFonts w:asciiTheme="minorHAnsi" w:hAnsiTheme="minorHAnsi"/>
          <w:sz w:val="22"/>
        </w:rPr>
        <w:tab/>
      </w:r>
    </w:p>
    <w:p w:rsidR="00D550AF" w:rsidRPr="00D550AF" w:rsidRDefault="00D550AF" w:rsidP="00C17072">
      <w:pPr>
        <w:rPr>
          <w:rFonts w:asciiTheme="minorHAnsi" w:hAnsiTheme="minorHAnsi"/>
          <w:b/>
          <w:sz w:val="22"/>
        </w:rPr>
      </w:pPr>
      <w:r w:rsidRPr="00D550AF">
        <w:rPr>
          <w:rFonts w:asciiTheme="minorHAnsi" w:hAnsiTheme="minorHAnsi"/>
          <w:b/>
          <w:sz w:val="22"/>
        </w:rPr>
        <w:t>Learning how to use the rubrics:</w:t>
      </w:r>
    </w:p>
    <w:p w:rsidR="00D550AF" w:rsidRPr="00D550AF" w:rsidRDefault="00D550AF" w:rsidP="00D550AF">
      <w:pPr>
        <w:rPr>
          <w:rFonts w:asciiTheme="minorHAnsi" w:hAnsiTheme="minorHAnsi" w:cstheme="minorHAnsi"/>
          <w:sz w:val="22"/>
        </w:rPr>
      </w:pPr>
      <w:r>
        <w:rPr>
          <w:rFonts w:asciiTheme="minorHAnsi" w:hAnsiTheme="minorHAnsi"/>
          <w:sz w:val="22"/>
        </w:rPr>
        <w:t xml:space="preserve">One of the best ways </w:t>
      </w:r>
      <w:r w:rsidRPr="00D550AF">
        <w:rPr>
          <w:rFonts w:asciiTheme="minorHAnsi" w:hAnsiTheme="minorHAnsi" w:cstheme="minorHAnsi"/>
          <w:sz w:val="22"/>
        </w:rPr>
        <w:t xml:space="preserve">for teachers to become familiar with the new prompts and prepare their students for the kind of writing they call for is to give students practice with the released prompts </w:t>
      </w:r>
      <w:r>
        <w:rPr>
          <w:rFonts w:asciiTheme="minorHAnsi" w:hAnsiTheme="minorHAnsi" w:cstheme="minorHAnsi"/>
          <w:sz w:val="22"/>
        </w:rPr>
        <w:t>(</w:t>
      </w:r>
      <w:r w:rsidRPr="00D550AF">
        <w:rPr>
          <w:rFonts w:asciiTheme="minorHAnsi" w:hAnsiTheme="minorHAnsi" w:cstheme="minorHAnsi"/>
          <w:sz w:val="22"/>
        </w:rPr>
        <w:t xml:space="preserve">posted </w:t>
      </w:r>
      <w:r>
        <w:rPr>
          <w:rFonts w:asciiTheme="minorHAnsi" w:hAnsiTheme="minorHAnsi" w:cstheme="minorHAnsi"/>
          <w:sz w:val="22"/>
        </w:rPr>
        <w:t>to</w:t>
      </w:r>
      <w:r w:rsidRPr="00D550AF">
        <w:rPr>
          <w:rFonts w:asciiTheme="minorHAnsi" w:hAnsiTheme="minorHAnsi" w:cstheme="minorHAnsi"/>
          <w:sz w:val="22"/>
        </w:rPr>
        <w:t xml:space="preserve"> </w:t>
      </w:r>
      <w:hyperlink r:id="rId8" w:history="1">
        <w:r w:rsidRPr="00D550AF">
          <w:rPr>
            <w:rStyle w:val="Hyperlink"/>
            <w:rFonts w:asciiTheme="minorHAnsi" w:hAnsiTheme="minorHAnsi" w:cstheme="minorHAnsi"/>
            <w:sz w:val="22"/>
          </w:rPr>
          <w:t>http://www.tncore.org/english_language_arts/writing_test.aspx</w:t>
        </w:r>
      </w:hyperlink>
      <w:r>
        <w:rPr>
          <w:rFonts w:asciiTheme="minorHAnsi" w:hAnsiTheme="minorHAnsi" w:cstheme="minorHAnsi"/>
          <w:sz w:val="22"/>
        </w:rPr>
        <w:t>) and then score those prompts to give students feedback.  To help teachers learn how to use the new rubric</w:t>
      </w:r>
      <w:r w:rsidR="00BB3F4C">
        <w:rPr>
          <w:rFonts w:asciiTheme="minorHAnsi" w:hAnsiTheme="minorHAnsi" w:cstheme="minorHAnsi"/>
          <w:sz w:val="22"/>
        </w:rPr>
        <w:t>s</w:t>
      </w:r>
      <w:r>
        <w:rPr>
          <w:rFonts w:asciiTheme="minorHAnsi" w:hAnsiTheme="minorHAnsi" w:cstheme="minorHAnsi"/>
          <w:sz w:val="22"/>
        </w:rPr>
        <w:t xml:space="preserve"> to score </w:t>
      </w:r>
      <w:r w:rsidR="00BB3F4C">
        <w:rPr>
          <w:rFonts w:asciiTheme="minorHAnsi" w:hAnsiTheme="minorHAnsi" w:cstheme="minorHAnsi"/>
          <w:sz w:val="22"/>
        </w:rPr>
        <w:t xml:space="preserve">student essays based on </w:t>
      </w:r>
      <w:r>
        <w:rPr>
          <w:rFonts w:asciiTheme="minorHAnsi" w:hAnsiTheme="minorHAnsi" w:cstheme="minorHAnsi"/>
          <w:sz w:val="22"/>
        </w:rPr>
        <w:t xml:space="preserve">the new prompts, the TDOE will provide </w:t>
      </w:r>
      <w:r w:rsidRPr="00D550AF">
        <w:rPr>
          <w:rFonts w:asciiTheme="minorHAnsi" w:eastAsia="Calibri" w:hAnsiTheme="minorHAnsi" w:cstheme="minorHAnsi"/>
          <w:sz w:val="22"/>
        </w:rPr>
        <w:t>a c</w:t>
      </w:r>
      <w:r>
        <w:rPr>
          <w:rFonts w:asciiTheme="minorHAnsi" w:eastAsia="Calibri" w:hAnsiTheme="minorHAnsi" w:cstheme="minorHAnsi"/>
          <w:sz w:val="22"/>
        </w:rPr>
        <w:t xml:space="preserve">omprehensive suite of materials.  </w:t>
      </w:r>
      <w:r w:rsidRPr="00D550AF">
        <w:rPr>
          <w:rFonts w:asciiTheme="minorHAnsi" w:eastAsia="Calibri" w:hAnsiTheme="minorHAnsi" w:cstheme="minorHAnsi"/>
          <w:sz w:val="22"/>
        </w:rPr>
        <w:t xml:space="preserve">These </w:t>
      </w:r>
      <w:r>
        <w:rPr>
          <w:rFonts w:asciiTheme="minorHAnsi" w:eastAsia="Calibri" w:hAnsiTheme="minorHAnsi" w:cstheme="minorHAnsi"/>
          <w:sz w:val="22"/>
        </w:rPr>
        <w:t xml:space="preserve">will </w:t>
      </w:r>
      <w:r w:rsidRPr="00D550AF">
        <w:rPr>
          <w:rFonts w:asciiTheme="minorHAnsi" w:eastAsia="Calibri" w:hAnsiTheme="minorHAnsi" w:cstheme="minorHAnsi"/>
          <w:sz w:val="22"/>
        </w:rPr>
        <w:t>include:</w:t>
      </w:r>
    </w:p>
    <w:p w:rsidR="00D550AF" w:rsidRPr="00D550AF" w:rsidRDefault="00D550AF" w:rsidP="00D550AF">
      <w:pPr>
        <w:pStyle w:val="NoSpacing"/>
        <w:numPr>
          <w:ilvl w:val="0"/>
          <w:numId w:val="3"/>
        </w:numPr>
        <w:rPr>
          <w:rFonts w:asciiTheme="minorHAnsi" w:eastAsia="Calibri" w:hAnsiTheme="minorHAnsi" w:cstheme="minorHAnsi"/>
          <w:sz w:val="22"/>
        </w:rPr>
      </w:pPr>
      <w:r w:rsidRPr="00D550AF">
        <w:rPr>
          <w:rFonts w:asciiTheme="minorHAnsi" w:eastAsia="Calibri" w:hAnsiTheme="minorHAnsi" w:cstheme="minorHAnsi"/>
          <w:sz w:val="22"/>
        </w:rPr>
        <w:t>Training materials.  Comprehensive, unique scoring guides and training sets for each released prompt.  Scoring guides include the prompt, the relevant rubric for the prompt’s mode, and annotated student responses (anchor papers) illustrating each score point.  Training sets include 8-10 sample student responses for teachers to practice their skills.</w:t>
      </w:r>
    </w:p>
    <w:p w:rsidR="00D550AF" w:rsidRPr="00D550AF" w:rsidRDefault="00D550AF" w:rsidP="00C17072">
      <w:pPr>
        <w:pStyle w:val="NoSpacing"/>
        <w:numPr>
          <w:ilvl w:val="0"/>
          <w:numId w:val="3"/>
        </w:numPr>
        <w:rPr>
          <w:rFonts w:asciiTheme="minorHAnsi" w:eastAsia="Calibri" w:hAnsiTheme="minorHAnsi" w:cstheme="minorHAnsi"/>
          <w:sz w:val="22"/>
        </w:rPr>
      </w:pPr>
      <w:r w:rsidRPr="00D550AF">
        <w:rPr>
          <w:rFonts w:asciiTheme="minorHAnsi" w:eastAsia="Calibri" w:hAnsiTheme="minorHAnsi" w:cstheme="minorHAnsi"/>
          <w:sz w:val="22"/>
        </w:rPr>
        <w:t>Training videos.  These videos, meant to accompany the scoring guides and training sets above, will feature scoring experts walking teachers through a full training on how to score student essays.  The videos will include training modules for each of the three rubrics to introduce analytic, trait-based scoring.  These will be supplemented by nine comprehensive, prompt-specific training videos (one for each of the nine released prompts).</w:t>
      </w:r>
    </w:p>
    <w:p w:rsidR="00D550AF" w:rsidRPr="00D550AF" w:rsidRDefault="00D550AF" w:rsidP="00C17072">
      <w:pPr>
        <w:rPr>
          <w:rFonts w:asciiTheme="minorHAnsi" w:hAnsiTheme="minorHAnsi" w:cstheme="minorHAnsi"/>
          <w:sz w:val="22"/>
        </w:rPr>
      </w:pPr>
      <w:r>
        <w:rPr>
          <w:rFonts w:asciiTheme="minorHAnsi" w:hAnsiTheme="minorHAnsi" w:cstheme="minorHAnsi"/>
          <w:sz w:val="22"/>
        </w:rPr>
        <w:t>These resources</w:t>
      </w:r>
      <w:r w:rsidR="00FB5CF1">
        <w:rPr>
          <w:rFonts w:asciiTheme="minorHAnsi" w:hAnsiTheme="minorHAnsi" w:cstheme="minorHAnsi"/>
          <w:sz w:val="22"/>
        </w:rPr>
        <w:t>, which will be derived</w:t>
      </w:r>
      <w:r w:rsidR="00FB5CF1" w:rsidRPr="00FB5CF1">
        <w:rPr>
          <w:rFonts w:asciiTheme="minorHAnsi" w:hAnsiTheme="minorHAnsi"/>
          <w:sz w:val="22"/>
        </w:rPr>
        <w:t xml:space="preserve"> </w:t>
      </w:r>
      <w:r w:rsidR="00FB5CF1">
        <w:rPr>
          <w:rFonts w:asciiTheme="minorHAnsi" w:hAnsiTheme="minorHAnsi"/>
          <w:sz w:val="22"/>
        </w:rPr>
        <w:t>from the September 2012 Tennessee field test of the new prompts</w:t>
      </w:r>
      <w:r w:rsidR="00FB5CF1">
        <w:rPr>
          <w:rFonts w:asciiTheme="minorHAnsi" w:hAnsiTheme="minorHAnsi" w:cstheme="minorHAnsi"/>
          <w:sz w:val="22"/>
        </w:rPr>
        <w:t>,</w:t>
      </w:r>
      <w:r>
        <w:rPr>
          <w:rFonts w:asciiTheme="minorHAnsi" w:hAnsiTheme="minorHAnsi" w:cstheme="minorHAnsi"/>
          <w:sz w:val="22"/>
        </w:rPr>
        <w:t xml:space="preserve"> will be posted to the same writing test website in late November.  </w:t>
      </w:r>
      <w:r w:rsidR="004D18A3">
        <w:rPr>
          <w:rFonts w:asciiTheme="minorHAnsi" w:hAnsiTheme="minorHAnsi" w:cstheme="minorHAnsi"/>
          <w:sz w:val="22"/>
        </w:rPr>
        <w:t>The TDOE</w:t>
      </w:r>
      <w:r>
        <w:rPr>
          <w:rFonts w:asciiTheme="minorHAnsi" w:hAnsiTheme="minorHAnsi" w:cstheme="minorHAnsi"/>
          <w:sz w:val="22"/>
        </w:rPr>
        <w:t xml:space="preserve"> encourage all ELA teachers to use these materials; beyond their practical application, the training they provide will prove an excellent professional learning opportunity to help teachers become better prepared to teach writing when the PARCC assessments begin in 2014-15.</w:t>
      </w:r>
    </w:p>
    <w:p w:rsidR="00CB7D3F" w:rsidRDefault="00CB7D3F" w:rsidP="00C17072">
      <w:pPr>
        <w:rPr>
          <w:rFonts w:asciiTheme="minorHAnsi" w:hAnsiTheme="minorHAnsi"/>
          <w:sz w:val="22"/>
        </w:rPr>
      </w:pPr>
    </w:p>
    <w:p w:rsidR="00FB5CF1" w:rsidRPr="00CB7D3F" w:rsidRDefault="00FB5CF1" w:rsidP="00FB5CF1">
      <w:pPr>
        <w:rPr>
          <w:rFonts w:asciiTheme="minorHAnsi" w:hAnsiTheme="minorHAnsi"/>
          <w:b/>
          <w:sz w:val="22"/>
        </w:rPr>
      </w:pPr>
      <w:r w:rsidRPr="00CB7D3F">
        <w:rPr>
          <w:rFonts w:asciiTheme="minorHAnsi" w:hAnsiTheme="minorHAnsi"/>
          <w:b/>
          <w:sz w:val="22"/>
        </w:rPr>
        <w:t>Using the rubrics across grade levels</w:t>
      </w:r>
      <w:r>
        <w:rPr>
          <w:rFonts w:asciiTheme="minorHAnsi" w:hAnsiTheme="minorHAnsi"/>
          <w:b/>
          <w:sz w:val="22"/>
        </w:rPr>
        <w:t>:</w:t>
      </w:r>
    </w:p>
    <w:p w:rsidR="00FB5CF1" w:rsidRDefault="00FB5CF1" w:rsidP="00FB5CF1">
      <w:pPr>
        <w:rPr>
          <w:rFonts w:asciiTheme="minorHAnsi" w:hAnsiTheme="minorHAnsi"/>
          <w:sz w:val="22"/>
        </w:rPr>
      </w:pPr>
      <w:r>
        <w:rPr>
          <w:rFonts w:asciiTheme="minorHAnsi" w:hAnsiTheme="minorHAnsi"/>
          <w:sz w:val="22"/>
        </w:rPr>
        <w:t>These rubrics are shared across grade levels.  While the language of the descriptors</w:t>
      </w:r>
      <w:r w:rsidRPr="00783997">
        <w:rPr>
          <w:rFonts w:asciiTheme="minorHAnsi" w:hAnsiTheme="minorHAnsi"/>
          <w:sz w:val="22"/>
        </w:rPr>
        <w:t xml:space="preserve"> </w:t>
      </w:r>
      <w:r>
        <w:rPr>
          <w:rFonts w:asciiTheme="minorHAnsi" w:hAnsiTheme="minorHAnsi"/>
          <w:sz w:val="22"/>
        </w:rPr>
        <w:t>is drawn from both the Anchor Standards and individual grade-level Standards, it is important to note that the descriptors for each score point often reflect the ideal expectation for college and career ready writing as defined by the Anchor Standards.  For students in lower grades, especially 5</w:t>
      </w:r>
      <w:r w:rsidRPr="00296E14">
        <w:rPr>
          <w:rFonts w:asciiTheme="minorHAnsi" w:hAnsiTheme="minorHAnsi"/>
          <w:sz w:val="22"/>
          <w:vertAlign w:val="superscript"/>
        </w:rPr>
        <w:t>th</w:t>
      </w:r>
      <w:r>
        <w:rPr>
          <w:rFonts w:asciiTheme="minorHAnsi" w:hAnsiTheme="minorHAnsi"/>
          <w:sz w:val="22"/>
        </w:rPr>
        <w:t>, the rubrics’ expectations may mean something quite different than what they mean for 11</w:t>
      </w:r>
      <w:r w:rsidRPr="00296E14">
        <w:rPr>
          <w:rFonts w:asciiTheme="minorHAnsi" w:hAnsiTheme="minorHAnsi"/>
          <w:sz w:val="22"/>
          <w:vertAlign w:val="superscript"/>
        </w:rPr>
        <w:t>th</w:t>
      </w:r>
      <w:r>
        <w:rPr>
          <w:rFonts w:asciiTheme="minorHAnsi" w:hAnsiTheme="minorHAnsi"/>
          <w:sz w:val="22"/>
        </w:rPr>
        <w:t xml:space="preserve"> graders.  Teachers should become familiar with the proper grade-level iterations for the Standards in the grades they teach, and apply those details in </w:t>
      </w:r>
      <w:r>
        <w:rPr>
          <w:rFonts w:asciiTheme="minorHAnsi" w:hAnsiTheme="minorHAnsi"/>
          <w:sz w:val="22"/>
        </w:rPr>
        <w:lastRenderedPageBreak/>
        <w:t xml:space="preserve">assessing an essay against the rubric.  For instance, in the opinion/argument rubric, to receive a four for the language/style trait, a student must maintain “a formal style and objective tone.”  </w:t>
      </w:r>
      <w:r w:rsidRPr="005103E5">
        <w:rPr>
          <w:rFonts w:asciiTheme="minorHAnsi" w:hAnsiTheme="minorHAnsi"/>
          <w:sz w:val="22"/>
        </w:rPr>
        <w:t xml:space="preserve">However, it is not until grades 9-10 that students are explicitly required to do </w:t>
      </w:r>
      <w:r>
        <w:rPr>
          <w:rFonts w:asciiTheme="minorHAnsi" w:hAnsiTheme="minorHAnsi"/>
          <w:sz w:val="22"/>
        </w:rPr>
        <w:t xml:space="preserve">so </w:t>
      </w:r>
      <w:r w:rsidRPr="005103E5">
        <w:rPr>
          <w:rFonts w:asciiTheme="minorHAnsi" w:hAnsiTheme="minorHAnsi"/>
          <w:sz w:val="22"/>
        </w:rPr>
        <w:t>in a Common Core</w:t>
      </w:r>
      <w:r>
        <w:rPr>
          <w:rFonts w:asciiTheme="minorHAnsi" w:hAnsiTheme="minorHAnsi"/>
          <w:sz w:val="22"/>
        </w:rPr>
        <w:t xml:space="preserve"> Standard.  While teacher judgment based on personal experience and knowledge of appropriate grade-level student writing should still guide scoring decisions at the classroom level, the anchor papers and scoring guides described above will produce concrete examples of grade-level expectations for each score point and give teachers and students guidance for how the official February administration will be scored, including cases like the example above where certain descriptors might not apply to all grade levels.  </w:t>
      </w:r>
    </w:p>
    <w:p w:rsidR="00FB5CF1" w:rsidRDefault="00FB5CF1" w:rsidP="00C17072">
      <w:pPr>
        <w:rPr>
          <w:rFonts w:asciiTheme="minorHAnsi" w:hAnsiTheme="minorHAnsi"/>
          <w:sz w:val="22"/>
        </w:rPr>
      </w:pPr>
    </w:p>
    <w:p w:rsidR="00CB7D3F" w:rsidRPr="00CB7D3F" w:rsidRDefault="00CB7D3F" w:rsidP="00C17072">
      <w:pPr>
        <w:rPr>
          <w:rFonts w:asciiTheme="minorHAnsi" w:hAnsiTheme="minorHAnsi"/>
          <w:b/>
          <w:sz w:val="22"/>
        </w:rPr>
      </w:pPr>
      <w:r w:rsidRPr="00CB7D3F">
        <w:rPr>
          <w:rFonts w:asciiTheme="minorHAnsi" w:hAnsiTheme="minorHAnsi"/>
          <w:b/>
          <w:sz w:val="22"/>
        </w:rPr>
        <w:t>Scoring:</w:t>
      </w:r>
    </w:p>
    <w:p w:rsidR="00E937C4" w:rsidRDefault="00C17072" w:rsidP="00E937C4">
      <w:pPr>
        <w:rPr>
          <w:rFonts w:asciiTheme="minorHAnsi" w:hAnsiTheme="minorHAnsi"/>
          <w:sz w:val="22"/>
        </w:rPr>
      </w:pPr>
      <w:r w:rsidRPr="00783997">
        <w:rPr>
          <w:rFonts w:asciiTheme="minorHAnsi" w:hAnsiTheme="minorHAnsi"/>
          <w:sz w:val="22"/>
        </w:rPr>
        <w:t xml:space="preserve">In order to use the rubric, a reader should read the essay to be scored and assign an independent point value for each of the traits.  </w:t>
      </w:r>
      <w:r w:rsidR="001147F9">
        <w:rPr>
          <w:rFonts w:asciiTheme="minorHAnsi" w:hAnsiTheme="minorHAnsi"/>
          <w:sz w:val="22"/>
        </w:rPr>
        <w:t>As with any rubric, the descriptors for a give</w:t>
      </w:r>
      <w:r w:rsidR="00497EFF">
        <w:rPr>
          <w:rFonts w:asciiTheme="minorHAnsi" w:hAnsiTheme="minorHAnsi"/>
          <w:sz w:val="22"/>
        </w:rPr>
        <w:t>n</w:t>
      </w:r>
      <w:r w:rsidR="001147F9">
        <w:rPr>
          <w:rFonts w:asciiTheme="minorHAnsi" w:hAnsiTheme="minorHAnsi"/>
          <w:sz w:val="22"/>
        </w:rPr>
        <w:t xml:space="preserve"> score point will rarely</w:t>
      </w:r>
      <w:r w:rsidR="00497EFF">
        <w:rPr>
          <w:rFonts w:asciiTheme="minorHAnsi" w:hAnsiTheme="minorHAnsi"/>
          <w:sz w:val="22"/>
        </w:rPr>
        <w:t xml:space="preserve"> all match perfectly with a student </w:t>
      </w:r>
      <w:r w:rsidR="001147F9">
        <w:rPr>
          <w:rFonts w:asciiTheme="minorHAnsi" w:hAnsiTheme="minorHAnsi"/>
          <w:sz w:val="22"/>
        </w:rPr>
        <w:t xml:space="preserve">essay.  For each trait, the totality of the evidence should indicate the score level.  </w:t>
      </w:r>
      <w:r w:rsidRPr="00783997">
        <w:rPr>
          <w:rFonts w:asciiTheme="minorHAnsi" w:hAnsiTheme="minorHAnsi"/>
          <w:sz w:val="22"/>
        </w:rPr>
        <w:t>The</w:t>
      </w:r>
      <w:r w:rsidR="00A47584">
        <w:rPr>
          <w:rFonts w:asciiTheme="minorHAnsi" w:hAnsiTheme="minorHAnsi"/>
          <w:sz w:val="22"/>
        </w:rPr>
        <w:t xml:space="preserve"> scores from each trait</w:t>
      </w:r>
      <w:r w:rsidRPr="00783997">
        <w:rPr>
          <w:rFonts w:asciiTheme="minorHAnsi" w:hAnsiTheme="minorHAnsi"/>
          <w:sz w:val="22"/>
        </w:rPr>
        <w:t xml:space="preserve"> </w:t>
      </w:r>
      <w:r w:rsidR="00D550AF">
        <w:rPr>
          <w:rFonts w:asciiTheme="minorHAnsi" w:hAnsiTheme="minorHAnsi"/>
          <w:sz w:val="22"/>
        </w:rPr>
        <w:t>should</w:t>
      </w:r>
      <w:r w:rsidRPr="00783997">
        <w:rPr>
          <w:rFonts w:asciiTheme="minorHAnsi" w:hAnsiTheme="minorHAnsi"/>
          <w:sz w:val="22"/>
        </w:rPr>
        <w:t xml:space="preserve"> then be added up for a </w:t>
      </w:r>
      <w:r w:rsidR="00A47584">
        <w:rPr>
          <w:rFonts w:asciiTheme="minorHAnsi" w:hAnsiTheme="minorHAnsi"/>
          <w:sz w:val="22"/>
        </w:rPr>
        <w:t xml:space="preserve">total </w:t>
      </w:r>
      <w:r w:rsidRPr="00783997">
        <w:rPr>
          <w:rFonts w:asciiTheme="minorHAnsi" w:hAnsiTheme="minorHAnsi"/>
          <w:sz w:val="22"/>
        </w:rPr>
        <w:t>raw scale score out of 16.</w:t>
      </w:r>
      <w:r w:rsidR="00592910">
        <w:rPr>
          <w:rFonts w:asciiTheme="minorHAnsi" w:hAnsiTheme="minorHAnsi"/>
          <w:sz w:val="22"/>
        </w:rPr>
        <w:t xml:space="preserve">  Each trait should be counted equally, as each </w:t>
      </w:r>
      <w:r w:rsidR="004D18A3">
        <w:rPr>
          <w:rFonts w:asciiTheme="minorHAnsi" w:hAnsiTheme="minorHAnsi"/>
          <w:sz w:val="22"/>
        </w:rPr>
        <w:t>area</w:t>
      </w:r>
      <w:r w:rsidR="00592910">
        <w:rPr>
          <w:rFonts w:asciiTheme="minorHAnsi" w:hAnsiTheme="minorHAnsi"/>
          <w:sz w:val="22"/>
        </w:rPr>
        <w:t xml:space="preserve"> contributes with equal importance to a student’s writing ability.</w:t>
      </w:r>
      <w:r w:rsidR="00A46C0E">
        <w:rPr>
          <w:rFonts w:asciiTheme="minorHAnsi" w:hAnsiTheme="minorHAnsi"/>
          <w:sz w:val="22"/>
        </w:rPr>
        <w:t xml:space="preserve">  After the field test results are analyzed, the TDOE will provide further guidance to districts around interpreting the raw scores, including what is considered a “passing” score.</w:t>
      </w:r>
      <w:r w:rsidRPr="00783997">
        <w:rPr>
          <w:rFonts w:asciiTheme="minorHAnsi" w:hAnsiTheme="minorHAnsi"/>
          <w:sz w:val="22"/>
        </w:rPr>
        <w:t xml:space="preserve">  </w:t>
      </w:r>
    </w:p>
    <w:p w:rsidR="00A603F6" w:rsidRPr="000D78F7" w:rsidRDefault="00A603F6" w:rsidP="000D78F7">
      <w:pPr>
        <w:pStyle w:val="NoSpacing"/>
        <w:rPr>
          <w:rFonts w:asciiTheme="minorHAnsi" w:hAnsiTheme="minorHAnsi"/>
          <w:sz w:val="22"/>
        </w:rPr>
      </w:pPr>
    </w:p>
    <w:sectPr w:rsidR="00A603F6" w:rsidRPr="000D78F7" w:rsidSect="00A03F61">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1CA" w:rsidRDefault="003401CA" w:rsidP="000D78F7">
      <w:r>
        <w:separator/>
      </w:r>
    </w:p>
  </w:endnote>
  <w:endnote w:type="continuationSeparator" w:id="0">
    <w:p w:rsidR="003401CA" w:rsidRDefault="003401CA" w:rsidP="000D78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01CA" w:rsidRDefault="003401CA" w:rsidP="000D78F7">
      <w:r>
        <w:separator/>
      </w:r>
    </w:p>
  </w:footnote>
  <w:footnote w:type="continuationSeparator" w:id="0">
    <w:p w:rsidR="003401CA" w:rsidRDefault="003401CA" w:rsidP="000D78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8F7" w:rsidRDefault="000D78F7">
    <w:pPr>
      <w:pStyle w:val="Header"/>
    </w:pPr>
    <w:r>
      <w:rPr>
        <w:noProof/>
      </w:rPr>
      <w:drawing>
        <wp:anchor distT="0" distB="0" distL="114300" distR="114300" simplePos="0" relativeHeight="251658240" behindDoc="0" locked="0" layoutInCell="1" allowOverlap="1">
          <wp:simplePos x="0" y="0"/>
          <wp:positionH relativeFrom="column">
            <wp:posOffset>19050</wp:posOffset>
          </wp:positionH>
          <wp:positionV relativeFrom="paragraph">
            <wp:posOffset>-119380</wp:posOffset>
          </wp:positionV>
          <wp:extent cx="1332230" cy="438785"/>
          <wp:effectExtent l="19050" t="0" r="1270" b="0"/>
          <wp:wrapSquare wrapText="bothSides"/>
          <wp:docPr id="1" name="Picture 0" descr="TNCo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Core.jpg"/>
                  <pic:cNvPicPr/>
                </pic:nvPicPr>
                <pic:blipFill>
                  <a:blip r:embed="rId1"/>
                  <a:stretch>
                    <a:fillRect/>
                  </a:stretch>
                </pic:blipFill>
                <pic:spPr>
                  <a:xfrm>
                    <a:off x="0" y="0"/>
                    <a:ext cx="1332230" cy="43878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405BDC"/>
    <w:multiLevelType w:val="multilevel"/>
    <w:tmpl w:val="ABFC9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0E55FD4"/>
    <w:multiLevelType w:val="hybridMultilevel"/>
    <w:tmpl w:val="40DEDF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DB60C5B"/>
    <w:multiLevelType w:val="hybridMultilevel"/>
    <w:tmpl w:val="5A9A2AD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8F7"/>
    <w:rsid w:val="00035446"/>
    <w:rsid w:val="000378C5"/>
    <w:rsid w:val="00050311"/>
    <w:rsid w:val="00054603"/>
    <w:rsid w:val="0006722C"/>
    <w:rsid w:val="000733E6"/>
    <w:rsid w:val="000D78F7"/>
    <w:rsid w:val="001147F9"/>
    <w:rsid w:val="00152DB2"/>
    <w:rsid w:val="001925E1"/>
    <w:rsid w:val="00195D39"/>
    <w:rsid w:val="001E1DA5"/>
    <w:rsid w:val="00256CAA"/>
    <w:rsid w:val="0026142B"/>
    <w:rsid w:val="00273C29"/>
    <w:rsid w:val="00296E14"/>
    <w:rsid w:val="002A6399"/>
    <w:rsid w:val="002B4925"/>
    <w:rsid w:val="002C3680"/>
    <w:rsid w:val="003401CA"/>
    <w:rsid w:val="0035329B"/>
    <w:rsid w:val="003647C1"/>
    <w:rsid w:val="003650EC"/>
    <w:rsid w:val="00412868"/>
    <w:rsid w:val="00437F14"/>
    <w:rsid w:val="00484AEA"/>
    <w:rsid w:val="00497EFF"/>
    <w:rsid w:val="004D18A3"/>
    <w:rsid w:val="00502917"/>
    <w:rsid w:val="005103E5"/>
    <w:rsid w:val="0051628C"/>
    <w:rsid w:val="00592910"/>
    <w:rsid w:val="00611E39"/>
    <w:rsid w:val="00611E60"/>
    <w:rsid w:val="0067288B"/>
    <w:rsid w:val="006854C5"/>
    <w:rsid w:val="006A6AB9"/>
    <w:rsid w:val="00813612"/>
    <w:rsid w:val="008169D1"/>
    <w:rsid w:val="00825743"/>
    <w:rsid w:val="00851508"/>
    <w:rsid w:val="00852EA3"/>
    <w:rsid w:val="00874662"/>
    <w:rsid w:val="008C1AE1"/>
    <w:rsid w:val="008F0330"/>
    <w:rsid w:val="00902867"/>
    <w:rsid w:val="00966AA6"/>
    <w:rsid w:val="009D749A"/>
    <w:rsid w:val="009F3F48"/>
    <w:rsid w:val="00A03F61"/>
    <w:rsid w:val="00A042A6"/>
    <w:rsid w:val="00A14BC2"/>
    <w:rsid w:val="00A46C0E"/>
    <w:rsid w:val="00A47584"/>
    <w:rsid w:val="00A603F6"/>
    <w:rsid w:val="00A932DE"/>
    <w:rsid w:val="00AD1E84"/>
    <w:rsid w:val="00B43288"/>
    <w:rsid w:val="00BB3F4C"/>
    <w:rsid w:val="00BE3C08"/>
    <w:rsid w:val="00C13185"/>
    <w:rsid w:val="00C17072"/>
    <w:rsid w:val="00C21DAC"/>
    <w:rsid w:val="00C809B1"/>
    <w:rsid w:val="00CA6C18"/>
    <w:rsid w:val="00CB7D3F"/>
    <w:rsid w:val="00CC752F"/>
    <w:rsid w:val="00D550AF"/>
    <w:rsid w:val="00D61079"/>
    <w:rsid w:val="00D71FD6"/>
    <w:rsid w:val="00D82F9A"/>
    <w:rsid w:val="00E935E3"/>
    <w:rsid w:val="00E937C4"/>
    <w:rsid w:val="00EB2603"/>
    <w:rsid w:val="00EB3881"/>
    <w:rsid w:val="00EE4C36"/>
    <w:rsid w:val="00F423EE"/>
    <w:rsid w:val="00F62B54"/>
    <w:rsid w:val="00F7527B"/>
    <w:rsid w:val="00F81A39"/>
    <w:rsid w:val="00FB5C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3F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D78F7"/>
    <w:pPr>
      <w:spacing w:before="100" w:beforeAutospacing="1" w:after="100" w:afterAutospacing="1"/>
    </w:pPr>
    <w:rPr>
      <w:rFonts w:eastAsia="Times New Roman" w:cs="Times New Roman"/>
      <w:szCs w:val="24"/>
    </w:rPr>
  </w:style>
  <w:style w:type="character" w:styleId="Strong">
    <w:name w:val="Strong"/>
    <w:basedOn w:val="DefaultParagraphFont"/>
    <w:uiPriority w:val="22"/>
    <w:qFormat/>
    <w:rsid w:val="000D78F7"/>
    <w:rPr>
      <w:b/>
      <w:bCs/>
    </w:rPr>
  </w:style>
  <w:style w:type="paragraph" w:styleId="NoSpacing">
    <w:name w:val="No Spacing"/>
    <w:uiPriority w:val="1"/>
    <w:qFormat/>
    <w:rsid w:val="000D78F7"/>
  </w:style>
  <w:style w:type="paragraph" w:styleId="Header">
    <w:name w:val="header"/>
    <w:basedOn w:val="Normal"/>
    <w:link w:val="HeaderChar"/>
    <w:uiPriority w:val="99"/>
    <w:semiHidden/>
    <w:unhideWhenUsed/>
    <w:rsid w:val="000D78F7"/>
    <w:pPr>
      <w:tabs>
        <w:tab w:val="center" w:pos="4680"/>
        <w:tab w:val="right" w:pos="9360"/>
      </w:tabs>
    </w:pPr>
  </w:style>
  <w:style w:type="character" w:customStyle="1" w:styleId="HeaderChar">
    <w:name w:val="Header Char"/>
    <w:basedOn w:val="DefaultParagraphFont"/>
    <w:link w:val="Header"/>
    <w:uiPriority w:val="99"/>
    <w:semiHidden/>
    <w:rsid w:val="000D78F7"/>
  </w:style>
  <w:style w:type="paragraph" w:styleId="Footer">
    <w:name w:val="footer"/>
    <w:basedOn w:val="Normal"/>
    <w:link w:val="FooterChar"/>
    <w:uiPriority w:val="99"/>
    <w:semiHidden/>
    <w:unhideWhenUsed/>
    <w:rsid w:val="000D78F7"/>
    <w:pPr>
      <w:tabs>
        <w:tab w:val="center" w:pos="4680"/>
        <w:tab w:val="right" w:pos="9360"/>
      </w:tabs>
    </w:pPr>
  </w:style>
  <w:style w:type="character" w:customStyle="1" w:styleId="FooterChar">
    <w:name w:val="Footer Char"/>
    <w:basedOn w:val="DefaultParagraphFont"/>
    <w:link w:val="Footer"/>
    <w:uiPriority w:val="99"/>
    <w:semiHidden/>
    <w:rsid w:val="000D78F7"/>
  </w:style>
  <w:style w:type="paragraph" w:styleId="BalloonText">
    <w:name w:val="Balloon Text"/>
    <w:basedOn w:val="Normal"/>
    <w:link w:val="BalloonTextChar"/>
    <w:uiPriority w:val="99"/>
    <w:semiHidden/>
    <w:unhideWhenUsed/>
    <w:rsid w:val="000D78F7"/>
    <w:rPr>
      <w:rFonts w:ascii="Tahoma" w:hAnsi="Tahoma" w:cs="Tahoma"/>
      <w:sz w:val="16"/>
      <w:szCs w:val="16"/>
    </w:rPr>
  </w:style>
  <w:style w:type="character" w:customStyle="1" w:styleId="BalloonTextChar">
    <w:name w:val="Balloon Text Char"/>
    <w:basedOn w:val="DefaultParagraphFont"/>
    <w:link w:val="BalloonText"/>
    <w:uiPriority w:val="99"/>
    <w:semiHidden/>
    <w:rsid w:val="000D78F7"/>
    <w:rPr>
      <w:rFonts w:ascii="Tahoma" w:hAnsi="Tahoma" w:cs="Tahoma"/>
      <w:sz w:val="16"/>
      <w:szCs w:val="16"/>
    </w:rPr>
  </w:style>
  <w:style w:type="table" w:styleId="TableGrid">
    <w:name w:val="Table Grid"/>
    <w:basedOn w:val="TableNormal"/>
    <w:uiPriority w:val="59"/>
    <w:rsid w:val="00C170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56CAA"/>
    <w:rPr>
      <w:color w:val="0000FF" w:themeColor="hyperlink"/>
      <w:u w:val="single"/>
    </w:rPr>
  </w:style>
  <w:style w:type="character" w:styleId="FollowedHyperlink">
    <w:name w:val="FollowedHyperlink"/>
    <w:basedOn w:val="DefaultParagraphFont"/>
    <w:uiPriority w:val="99"/>
    <w:semiHidden/>
    <w:unhideWhenUsed/>
    <w:rsid w:val="00D82F9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3F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D78F7"/>
    <w:pPr>
      <w:spacing w:before="100" w:beforeAutospacing="1" w:after="100" w:afterAutospacing="1"/>
    </w:pPr>
    <w:rPr>
      <w:rFonts w:eastAsia="Times New Roman" w:cs="Times New Roman"/>
      <w:szCs w:val="24"/>
    </w:rPr>
  </w:style>
  <w:style w:type="character" w:styleId="Strong">
    <w:name w:val="Strong"/>
    <w:basedOn w:val="DefaultParagraphFont"/>
    <w:uiPriority w:val="22"/>
    <w:qFormat/>
    <w:rsid w:val="000D78F7"/>
    <w:rPr>
      <w:b/>
      <w:bCs/>
    </w:rPr>
  </w:style>
  <w:style w:type="paragraph" w:styleId="NoSpacing">
    <w:name w:val="No Spacing"/>
    <w:uiPriority w:val="1"/>
    <w:qFormat/>
    <w:rsid w:val="000D78F7"/>
  </w:style>
  <w:style w:type="paragraph" w:styleId="Header">
    <w:name w:val="header"/>
    <w:basedOn w:val="Normal"/>
    <w:link w:val="HeaderChar"/>
    <w:uiPriority w:val="99"/>
    <w:semiHidden/>
    <w:unhideWhenUsed/>
    <w:rsid w:val="000D78F7"/>
    <w:pPr>
      <w:tabs>
        <w:tab w:val="center" w:pos="4680"/>
        <w:tab w:val="right" w:pos="9360"/>
      </w:tabs>
    </w:pPr>
  </w:style>
  <w:style w:type="character" w:customStyle="1" w:styleId="HeaderChar">
    <w:name w:val="Header Char"/>
    <w:basedOn w:val="DefaultParagraphFont"/>
    <w:link w:val="Header"/>
    <w:uiPriority w:val="99"/>
    <w:semiHidden/>
    <w:rsid w:val="000D78F7"/>
  </w:style>
  <w:style w:type="paragraph" w:styleId="Footer">
    <w:name w:val="footer"/>
    <w:basedOn w:val="Normal"/>
    <w:link w:val="FooterChar"/>
    <w:uiPriority w:val="99"/>
    <w:semiHidden/>
    <w:unhideWhenUsed/>
    <w:rsid w:val="000D78F7"/>
    <w:pPr>
      <w:tabs>
        <w:tab w:val="center" w:pos="4680"/>
        <w:tab w:val="right" w:pos="9360"/>
      </w:tabs>
    </w:pPr>
  </w:style>
  <w:style w:type="character" w:customStyle="1" w:styleId="FooterChar">
    <w:name w:val="Footer Char"/>
    <w:basedOn w:val="DefaultParagraphFont"/>
    <w:link w:val="Footer"/>
    <w:uiPriority w:val="99"/>
    <w:semiHidden/>
    <w:rsid w:val="000D78F7"/>
  </w:style>
  <w:style w:type="paragraph" w:styleId="BalloonText">
    <w:name w:val="Balloon Text"/>
    <w:basedOn w:val="Normal"/>
    <w:link w:val="BalloonTextChar"/>
    <w:uiPriority w:val="99"/>
    <w:semiHidden/>
    <w:unhideWhenUsed/>
    <w:rsid w:val="000D78F7"/>
    <w:rPr>
      <w:rFonts w:ascii="Tahoma" w:hAnsi="Tahoma" w:cs="Tahoma"/>
      <w:sz w:val="16"/>
      <w:szCs w:val="16"/>
    </w:rPr>
  </w:style>
  <w:style w:type="character" w:customStyle="1" w:styleId="BalloonTextChar">
    <w:name w:val="Balloon Text Char"/>
    <w:basedOn w:val="DefaultParagraphFont"/>
    <w:link w:val="BalloonText"/>
    <w:uiPriority w:val="99"/>
    <w:semiHidden/>
    <w:rsid w:val="000D78F7"/>
    <w:rPr>
      <w:rFonts w:ascii="Tahoma" w:hAnsi="Tahoma" w:cs="Tahoma"/>
      <w:sz w:val="16"/>
      <w:szCs w:val="16"/>
    </w:rPr>
  </w:style>
  <w:style w:type="table" w:styleId="TableGrid">
    <w:name w:val="Table Grid"/>
    <w:basedOn w:val="TableNormal"/>
    <w:uiPriority w:val="59"/>
    <w:rsid w:val="00C170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56CAA"/>
    <w:rPr>
      <w:color w:val="0000FF" w:themeColor="hyperlink"/>
      <w:u w:val="single"/>
    </w:rPr>
  </w:style>
  <w:style w:type="character" w:styleId="FollowedHyperlink">
    <w:name w:val="FollowedHyperlink"/>
    <w:basedOn w:val="DefaultParagraphFont"/>
    <w:uiPriority w:val="99"/>
    <w:semiHidden/>
    <w:unhideWhenUsed/>
    <w:rsid w:val="00D82F9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8019129">
      <w:bodyDiv w:val="1"/>
      <w:marLeft w:val="0"/>
      <w:marRight w:val="0"/>
      <w:marTop w:val="0"/>
      <w:marBottom w:val="0"/>
      <w:divBdr>
        <w:top w:val="none" w:sz="0" w:space="0" w:color="auto"/>
        <w:left w:val="none" w:sz="0" w:space="0" w:color="auto"/>
        <w:bottom w:val="none" w:sz="0" w:space="0" w:color="auto"/>
        <w:right w:val="none" w:sz="0" w:space="0" w:color="auto"/>
      </w:divBdr>
    </w:div>
    <w:div w:id="212272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ncore.org/english_language_arts/writing_test.aspx"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832</Words>
  <Characters>4746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Tennessee</Company>
  <LinksUpToDate>false</LinksUpToDate>
  <CharactersWithSpaces>5567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Lior B. Klirs</dc:creator>
  <cp:lastModifiedBy>Danielle Davis</cp:lastModifiedBy>
  <cp:revision>2</cp:revision>
  <dcterms:created xsi:type="dcterms:W3CDTF">2012-09-24T15:45:00Z</dcterms:created>
  <dcterms:modified xsi:type="dcterms:W3CDTF">2012-09-24T15:45:00Z</dcterms:modified>
</cp:coreProperties>
</file>